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2B" w:rsidRPr="007E06EF" w:rsidRDefault="00716F65" w:rsidP="0004662B">
      <w:pPr>
        <w:ind w:firstLine="0"/>
        <w:rPr>
          <w:b/>
        </w:rPr>
      </w:pPr>
      <w:r>
        <w:rPr>
          <w:b/>
        </w:rPr>
        <w:t>15</w:t>
      </w:r>
      <w:r w:rsidR="0004662B">
        <w:rPr>
          <w:b/>
        </w:rPr>
        <w:t>.11.21</w:t>
      </w:r>
      <w:r w:rsidR="0004662B">
        <w:rPr>
          <w:b/>
        </w:rPr>
        <w:tab/>
      </w:r>
      <w:r w:rsidR="0004662B">
        <w:rPr>
          <w:b/>
        </w:rPr>
        <w:tab/>
      </w:r>
      <w:r w:rsidR="0004662B">
        <w:rPr>
          <w:b/>
        </w:rPr>
        <w:tab/>
      </w:r>
      <w:r w:rsidR="0004662B">
        <w:rPr>
          <w:b/>
        </w:rPr>
        <w:tab/>
      </w:r>
      <w:r w:rsidR="0004662B">
        <w:rPr>
          <w:b/>
        </w:rPr>
        <w:tab/>
      </w:r>
      <w:r w:rsidR="0004662B">
        <w:rPr>
          <w:b/>
        </w:rPr>
        <w:tab/>
      </w:r>
      <w:r w:rsidR="0004662B">
        <w:rPr>
          <w:b/>
        </w:rPr>
        <w:tab/>
        <w:t>Учебная группа 4</w:t>
      </w:r>
      <w:r w:rsidR="0004662B" w:rsidRPr="007E06EF">
        <w:rPr>
          <w:b/>
        </w:rPr>
        <w:t xml:space="preserve">ТО </w:t>
      </w:r>
    </w:p>
    <w:p w:rsidR="0004662B" w:rsidRDefault="0004662B" w:rsidP="0004662B">
      <w:pPr>
        <w:ind w:firstLine="709"/>
      </w:pPr>
    </w:p>
    <w:p w:rsidR="0004662B" w:rsidRPr="00A02BF8" w:rsidRDefault="0004662B" w:rsidP="0004662B">
      <w:pPr>
        <w:pStyle w:val="30"/>
        <w:spacing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 xml:space="preserve">Тема 1.7  </w:t>
      </w:r>
      <w:r w:rsidRPr="00A02BF8">
        <w:rPr>
          <w:spacing w:val="0"/>
          <w:lang w:eastAsia="ru-RU" w:bidi="ru-RU"/>
        </w:rPr>
        <w:t>Организация транспортно-экспедиционного обслуживания</w:t>
      </w:r>
    </w:p>
    <w:p w:rsidR="0004662B" w:rsidRDefault="0004662B" w:rsidP="0004662B">
      <w:pPr>
        <w:pStyle w:val="30"/>
        <w:shd w:val="clear" w:color="auto" w:fill="auto"/>
        <w:spacing w:before="0" w:line="276" w:lineRule="auto"/>
        <w:ind w:left="20"/>
      </w:pPr>
      <w:r w:rsidRPr="00A02BF8">
        <w:rPr>
          <w:spacing w:val="0"/>
          <w:lang w:eastAsia="ru-RU" w:bidi="ru-RU"/>
        </w:rPr>
        <w:t>населения</w:t>
      </w:r>
    </w:p>
    <w:p w:rsidR="0004662B" w:rsidRDefault="0004662B" w:rsidP="0004662B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04662B" w:rsidRDefault="0004662B" w:rsidP="0004662B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№26</w:t>
      </w:r>
    </w:p>
    <w:p w:rsidR="0004662B" w:rsidRDefault="0004662B" w:rsidP="0004662B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4662B" w:rsidRPr="00A02BF8" w:rsidRDefault="0004662B" w:rsidP="0004662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spacing w:val="0"/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технологии выполнения городских и пригородных перевозок грузов населения, технологии ТЭО при</w:t>
      </w:r>
      <w:r>
        <w:rPr>
          <w:spacing w:val="0"/>
          <w:lang w:eastAsia="ru-RU" w:bidi="ru-RU"/>
        </w:rPr>
        <w:br/>
        <w:t>междугородних перевозках грузов населения, значение рекламы в работе ТЭО</w:t>
      </w:r>
      <w:r w:rsidRPr="00A02BF8">
        <w:rPr>
          <w:spacing w:val="0"/>
          <w:lang w:eastAsia="ru-RU" w:bidi="ru-RU"/>
        </w:rPr>
        <w:t>;</w:t>
      </w:r>
    </w:p>
    <w:p w:rsidR="0004662B" w:rsidRDefault="0004662B" w:rsidP="0004662B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4662B" w:rsidRDefault="0004662B" w:rsidP="0004662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 по технологии выполнения городских и пригородных перевозок грузов населения, по технологии ТЭО при</w:t>
      </w:r>
      <w:r>
        <w:rPr>
          <w:spacing w:val="0"/>
          <w:lang w:eastAsia="ru-RU" w:bidi="ru-RU"/>
        </w:rPr>
        <w:br/>
        <w:t>междугородних перевозках грузов населения.</w:t>
      </w:r>
    </w:p>
    <w:p w:rsidR="0004662B" w:rsidRDefault="0004662B" w:rsidP="0004662B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вопросы </w:t>
      </w:r>
      <w:r w:rsidR="007C755E">
        <w:rPr>
          <w:spacing w:val="0"/>
          <w:lang w:eastAsia="ru-RU" w:bidi="ru-RU"/>
        </w:rPr>
        <w:t>технологии выполнения городских и пригородных перевозок грузов населения, технологии ТЭО при</w:t>
      </w:r>
      <w:r w:rsidR="007C755E">
        <w:rPr>
          <w:spacing w:val="0"/>
          <w:lang w:eastAsia="ru-RU" w:bidi="ru-RU"/>
        </w:rPr>
        <w:br/>
        <w:t>междугородних перевозках грузов населения</w:t>
      </w:r>
      <w:r w:rsidRPr="0049575D">
        <w:rPr>
          <w:spacing w:val="0"/>
          <w:lang w:eastAsia="ru-RU" w:bidi="ru-RU"/>
        </w:rPr>
        <w:t>.</w:t>
      </w:r>
    </w:p>
    <w:p w:rsidR="0004662B" w:rsidRDefault="0004662B" w:rsidP="0004662B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04662B" w:rsidRDefault="0004662B" w:rsidP="0004662B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4662B" w:rsidRDefault="0004662B" w:rsidP="0004662B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4662B" w:rsidRDefault="0004662B" w:rsidP="0004662B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716F65">
        <w:rPr>
          <w:rStyle w:val="2"/>
          <w:rFonts w:eastAsiaTheme="minorHAnsi"/>
        </w:rPr>
        <w:t>до 16.00  15</w:t>
      </w:r>
      <w:bookmarkStart w:id="1" w:name="_GoBack"/>
      <w:bookmarkEnd w:id="1"/>
      <w:r>
        <w:rPr>
          <w:rStyle w:val="2"/>
          <w:rFonts w:eastAsiaTheme="minorHAnsi"/>
        </w:rPr>
        <w:t>.11.2021.</w:t>
      </w:r>
    </w:p>
    <w:p w:rsidR="0004662B" w:rsidRDefault="0004662B" w:rsidP="0004662B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4662B" w:rsidRDefault="0004662B" w:rsidP="0004662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7C755E" w:rsidRPr="007C755E">
        <w:rPr>
          <w:spacing w:val="0"/>
          <w:lang w:eastAsia="ru-RU" w:bidi="ru-RU"/>
        </w:rPr>
        <w:t xml:space="preserve"> </w:t>
      </w:r>
      <w:r w:rsidR="007C755E">
        <w:rPr>
          <w:spacing w:val="0"/>
          <w:lang w:eastAsia="ru-RU" w:bidi="ru-RU"/>
        </w:rPr>
        <w:t>Технология выполнения городских и пригородных перевозок грузов</w:t>
      </w:r>
      <w:r w:rsidR="007C755E">
        <w:rPr>
          <w:spacing w:val="0"/>
          <w:lang w:eastAsia="ru-RU" w:bidi="ru-RU"/>
        </w:rPr>
        <w:br/>
        <w:t>населения</w:t>
      </w:r>
      <w:r>
        <w:rPr>
          <w:spacing w:val="0"/>
          <w:lang w:eastAsia="ru-RU" w:bidi="ru-RU"/>
        </w:rPr>
        <w:t>.</w:t>
      </w:r>
    </w:p>
    <w:p w:rsidR="0004662B" w:rsidRDefault="0004662B" w:rsidP="0004662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2.</w:t>
      </w:r>
      <w:r w:rsidR="007C755E" w:rsidRPr="007C755E">
        <w:rPr>
          <w:spacing w:val="0"/>
          <w:lang w:eastAsia="ru-RU" w:bidi="ru-RU"/>
        </w:rPr>
        <w:t xml:space="preserve"> </w:t>
      </w:r>
      <w:r w:rsidR="007C755E">
        <w:rPr>
          <w:spacing w:val="0"/>
          <w:lang w:eastAsia="ru-RU" w:bidi="ru-RU"/>
        </w:rPr>
        <w:t>Технология транспортно-экспедиционного обслуживания при</w:t>
      </w:r>
      <w:r w:rsidR="007C755E">
        <w:rPr>
          <w:spacing w:val="0"/>
          <w:lang w:eastAsia="ru-RU" w:bidi="ru-RU"/>
        </w:rPr>
        <w:br/>
        <w:t>междугородних перевозках грузов населения</w:t>
      </w:r>
      <w:r>
        <w:rPr>
          <w:spacing w:val="0"/>
          <w:lang w:eastAsia="ru-RU" w:bidi="ru-RU"/>
        </w:rPr>
        <w:t>.</w:t>
      </w:r>
    </w:p>
    <w:p w:rsidR="0004662B" w:rsidRDefault="0004662B" w:rsidP="007C755E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</w:t>
      </w:r>
      <w:r w:rsidR="007C755E" w:rsidRPr="007C755E">
        <w:t xml:space="preserve"> </w:t>
      </w:r>
      <w:r w:rsidR="007C755E" w:rsidRPr="007C755E">
        <w:rPr>
          <w:spacing w:val="0"/>
          <w:lang w:eastAsia="ru-RU" w:bidi="ru-RU"/>
        </w:rPr>
        <w:t>Значение рекламы в ра</w:t>
      </w:r>
      <w:r w:rsidR="007C755E">
        <w:rPr>
          <w:spacing w:val="0"/>
          <w:lang w:eastAsia="ru-RU" w:bidi="ru-RU"/>
        </w:rPr>
        <w:t xml:space="preserve">боте транспортно-экспедиционных </w:t>
      </w:r>
      <w:r w:rsidR="007C755E" w:rsidRPr="007C755E">
        <w:rPr>
          <w:spacing w:val="0"/>
          <w:lang w:eastAsia="ru-RU" w:bidi="ru-RU"/>
        </w:rPr>
        <w:t>организаций</w:t>
      </w:r>
      <w:r>
        <w:rPr>
          <w:spacing w:val="0"/>
          <w:lang w:eastAsia="ru-RU" w:bidi="ru-RU"/>
        </w:rPr>
        <w:t>.</w:t>
      </w:r>
    </w:p>
    <w:p w:rsidR="0004662B" w:rsidRDefault="0004662B" w:rsidP="0004662B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  <w:r w:rsidR="006F121C">
        <w:rPr>
          <w:spacing w:val="0"/>
          <w:lang w:eastAsia="ru-RU" w:bidi="ru-RU"/>
        </w:rPr>
        <w:t>Гаранина Л.И. Организация ТЭО населения. Учебное пособие для автотранспортных техникумов. М.: Транспорт. – 192 с.</w:t>
      </w:r>
    </w:p>
    <w:p w:rsidR="0004662B" w:rsidRDefault="0004662B" w:rsidP="0004662B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2" w:name="bookmark2"/>
      <w:r>
        <w:rPr>
          <w:spacing w:val="0"/>
          <w:lang w:eastAsia="ru-RU" w:bidi="ru-RU"/>
        </w:rPr>
        <w:t>Конспект лекции:</w:t>
      </w:r>
      <w:bookmarkEnd w:id="2"/>
    </w:p>
    <w:p w:rsidR="006F121C" w:rsidRDefault="006F121C" w:rsidP="006F121C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Технология выполнения городских и пригородных перевозок грузов населения</w:t>
      </w:r>
    </w:p>
    <w:p w:rsidR="00577D90" w:rsidRDefault="00577D90"/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Перевозка грузов населения может осуществляться перевозчиком в комплексе с транспортно-экспедиционными услугами по упаковке, погрузке, сопровождению, разгрузке, перемещению у заказчика, сборке, разборке и установке доставленных вещей и предметов, а также другими услугами, заявленными заказчиком и согласованными с перевозчиком.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Перевозчик осуществляет перевозку грузов населения на основании договора перевозки грузов. Заключение договора перевозки подтверждается заказом-квитанцией на пе</w:t>
      </w:r>
      <w:r>
        <w:rPr>
          <w:spacing w:val="0"/>
          <w:sz w:val="28"/>
          <w:szCs w:val="28"/>
          <w:lang w:eastAsia="ru-RU" w:bidi="ru-RU"/>
        </w:rPr>
        <w:t xml:space="preserve">ревозку грузов населения. </w:t>
      </w:r>
      <w:proofErr w:type="gramStart"/>
      <w:r>
        <w:rPr>
          <w:spacing w:val="0"/>
          <w:sz w:val="28"/>
          <w:szCs w:val="28"/>
          <w:lang w:eastAsia="ru-RU" w:bidi="ru-RU"/>
        </w:rPr>
        <w:t>Заказ-</w:t>
      </w:r>
      <w:r w:rsidRPr="006F121C">
        <w:rPr>
          <w:spacing w:val="0"/>
          <w:sz w:val="28"/>
          <w:szCs w:val="28"/>
          <w:lang w:eastAsia="ru-RU" w:bidi="ru-RU"/>
        </w:rPr>
        <w:t>квитанции</w:t>
      </w:r>
      <w:proofErr w:type="gramEnd"/>
      <w:r w:rsidRPr="006F121C">
        <w:rPr>
          <w:spacing w:val="0"/>
          <w:sz w:val="28"/>
          <w:szCs w:val="28"/>
          <w:lang w:eastAsia="ru-RU" w:bidi="ru-RU"/>
        </w:rPr>
        <w:t xml:space="preserve"> оформляется перевозчиком в 2-х экземплярах после предварительного расчета стоимости заказа и согласования с заказчиком срока его выполнения.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Первый экземпляр заказа-квитанции, заверенной перевозчиком штампом или печатью, выдается заказчику после оплаты им стоимости заказа, второй эк</w:t>
      </w:r>
      <w:r>
        <w:rPr>
          <w:spacing w:val="0"/>
          <w:sz w:val="28"/>
          <w:szCs w:val="28"/>
          <w:lang w:eastAsia="ru-RU" w:bidi="ru-RU"/>
        </w:rPr>
        <w:t>земпляр –</w:t>
      </w:r>
      <w:r w:rsidRPr="006F121C">
        <w:rPr>
          <w:spacing w:val="0"/>
          <w:sz w:val="28"/>
          <w:szCs w:val="28"/>
          <w:lang w:eastAsia="ru-RU" w:bidi="ru-RU"/>
        </w:rPr>
        <w:t xml:space="preserve"> остается у перевозчика.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При доставке товаров, купленных в торговой сети, заказ-квитанция оформляется только после оплаты заказчиком стоимости покупки и передачи перевозчику экземпляра товарного чека.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При оформлении заказа на перевозку груза заказчик может объявить его ценность, составив при этом опись груза.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8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 xml:space="preserve">При приме к перевозке мебели и других товаров граждан, за исключением, купленных по образцам, перевозчик совместно с заказчиком осматривает эти товары и при наличии дефектов вносит их в заказ- </w:t>
      </w:r>
      <w:r w:rsidRPr="006F121C">
        <w:rPr>
          <w:spacing w:val="0"/>
          <w:sz w:val="28"/>
          <w:szCs w:val="28"/>
          <w:lang w:eastAsia="ru-RU" w:bidi="ru-RU"/>
        </w:rPr>
        <w:lastRenderedPageBreak/>
        <w:t>квитанцию в виде соответствующей записи, удостоверяемой подписью заказчика.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>Оплата стоимости услуг по перевозке мебели и других товаров, купленных заказчиком в магазине, осуществляется через кассу этого</w:t>
      </w:r>
      <w:r w:rsidRPr="006F121C">
        <w:rPr>
          <w:spacing w:val="0"/>
          <w:lang w:eastAsia="ru-RU" w:bidi="ru-RU"/>
        </w:rPr>
        <w:t xml:space="preserve"> </w:t>
      </w:r>
      <w:r w:rsidRPr="006F121C">
        <w:rPr>
          <w:spacing w:val="0"/>
          <w:sz w:val="28"/>
          <w:szCs w:val="28"/>
          <w:lang w:eastAsia="ru-RU" w:bidi="ru-RU"/>
        </w:rPr>
        <w:t>магазина перевозчику, заключившему соответствующий договор с магазином.</w:t>
      </w:r>
    </w:p>
    <w:p w:rsidR="006F121C" w:rsidRPr="006F121C" w:rsidRDefault="006F121C" w:rsidP="006F121C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6F121C">
        <w:rPr>
          <w:spacing w:val="0"/>
          <w:sz w:val="28"/>
          <w:szCs w:val="28"/>
          <w:lang w:eastAsia="ru-RU" w:bidi="ru-RU"/>
        </w:rPr>
        <w:t xml:space="preserve">Для осуществления перевозок грузов населения гражданами могут быть использованы также грузовые такси, представляющие собой грузовые автомобили, как правило, </w:t>
      </w:r>
      <w:r w:rsidR="00532F57">
        <w:rPr>
          <w:spacing w:val="0"/>
          <w:sz w:val="28"/>
          <w:szCs w:val="28"/>
          <w:lang w:eastAsia="ru-RU" w:bidi="ru-RU"/>
        </w:rPr>
        <w:t>небольшой или средней грузоподъемн</w:t>
      </w:r>
      <w:r w:rsidRPr="006F121C">
        <w:rPr>
          <w:spacing w:val="0"/>
          <w:sz w:val="28"/>
          <w:szCs w:val="28"/>
          <w:lang w:eastAsia="ru-RU" w:bidi="ru-RU"/>
        </w:rPr>
        <w:t>ости, дооборудованные таксометрами и оформленные в соответствии с установленными нормами и правилами.</w:t>
      </w:r>
    </w:p>
    <w:p w:rsidR="006F121C" w:rsidRDefault="006F121C" w:rsidP="006F121C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6F121C">
        <w:rPr>
          <w:spacing w:val="0"/>
          <w:sz w:val="28"/>
          <w:szCs w:val="28"/>
          <w:lang w:eastAsia="ru-RU" w:bidi="ru-RU"/>
        </w:rPr>
        <w:t>Грузовые такси предоставляются гражданам по тарифам, установленным региональными органами исполнительной власти, по заказам, принятым по телефону или в приемном пункте перевозчика, на стоянках и улицах городских и сельских поселений.</w:t>
      </w:r>
    </w:p>
    <w:p w:rsidR="00532F57" w:rsidRDefault="00532F57" w:rsidP="006F121C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532F57" w:rsidRDefault="00532F57" w:rsidP="00532F57">
      <w:pPr>
        <w:pStyle w:val="21"/>
        <w:shd w:val="clear" w:color="auto" w:fill="auto"/>
        <w:spacing w:after="0" w:line="360" w:lineRule="auto"/>
        <w:ind w:firstLine="560"/>
        <w:jc w:val="center"/>
        <w:rPr>
          <w:b/>
          <w:spacing w:val="0"/>
          <w:sz w:val="28"/>
          <w:szCs w:val="28"/>
          <w:lang w:eastAsia="ru-RU" w:bidi="ru-RU"/>
        </w:rPr>
      </w:pPr>
      <w:r w:rsidRPr="00532F57">
        <w:rPr>
          <w:b/>
          <w:spacing w:val="0"/>
          <w:sz w:val="28"/>
          <w:szCs w:val="28"/>
          <w:lang w:eastAsia="ru-RU" w:bidi="ru-RU"/>
        </w:rPr>
        <w:t>Вопрос №2 Технология транспортно-экспедиционно</w:t>
      </w:r>
      <w:r>
        <w:rPr>
          <w:b/>
          <w:spacing w:val="0"/>
          <w:sz w:val="28"/>
          <w:szCs w:val="28"/>
          <w:lang w:eastAsia="ru-RU" w:bidi="ru-RU"/>
        </w:rPr>
        <w:t xml:space="preserve">го обслуживания при </w:t>
      </w:r>
      <w:r w:rsidRPr="00532F57">
        <w:rPr>
          <w:b/>
          <w:spacing w:val="0"/>
          <w:sz w:val="28"/>
          <w:szCs w:val="28"/>
          <w:lang w:eastAsia="ru-RU" w:bidi="ru-RU"/>
        </w:rPr>
        <w:t>междугородних перевозках грузов населения</w:t>
      </w:r>
    </w:p>
    <w:p w:rsidR="00532F57" w:rsidRDefault="00532F57" w:rsidP="00532F57">
      <w:pPr>
        <w:pStyle w:val="21"/>
        <w:shd w:val="clear" w:color="auto" w:fill="auto"/>
        <w:spacing w:after="0" w:line="360" w:lineRule="auto"/>
        <w:ind w:firstLine="560"/>
        <w:jc w:val="center"/>
        <w:rPr>
          <w:b/>
          <w:spacing w:val="0"/>
          <w:sz w:val="28"/>
          <w:szCs w:val="28"/>
          <w:lang w:eastAsia="ru-RU" w:bidi="ru-RU"/>
        </w:rPr>
      </w:pP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К междугородним перевозкам грузов</w:t>
      </w:r>
      <w:r w:rsidRPr="00532F57">
        <w:rPr>
          <w:spacing w:val="0"/>
          <w:sz w:val="28"/>
          <w:szCs w:val="28"/>
          <w:lang w:eastAsia="ru-RU" w:bidi="ru-RU"/>
        </w:rPr>
        <w:t xml:space="preserve"> относятся перевозки, осуществляемые за пределы черты города на расстояние более 50 км.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532F57">
        <w:rPr>
          <w:spacing w:val="0"/>
          <w:sz w:val="28"/>
          <w:szCs w:val="28"/>
          <w:lang w:eastAsia="ru-RU" w:bidi="ru-RU"/>
        </w:rPr>
        <w:t>Перевозка грузов в междугородном сообщении могут осуществляться на коммерческой основе автотранспортными организациями общего пользования, иными коммерческими автотранспортными организациями, малыми предприятиями и предпринимателями, а также хозяйствующими субъектами различного назначения.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532F57">
        <w:rPr>
          <w:spacing w:val="0"/>
          <w:sz w:val="28"/>
          <w:szCs w:val="28"/>
          <w:lang w:eastAsia="ru-RU" w:bidi="ru-RU"/>
        </w:rPr>
        <w:t xml:space="preserve">Предприятия или организации автомобильного транспорта общего пользования принимают от грузоотправителей к перевозке грузы в междугородном сообщении </w:t>
      </w:r>
      <w:r w:rsidRPr="00532F57">
        <w:rPr>
          <w:sz w:val="28"/>
          <w:szCs w:val="28"/>
        </w:rPr>
        <w:t>поездными и мелкими отправками</w:t>
      </w:r>
      <w:r w:rsidRPr="00532F57">
        <w:rPr>
          <w:spacing w:val="0"/>
          <w:sz w:val="28"/>
          <w:szCs w:val="28"/>
          <w:lang w:eastAsia="ru-RU" w:bidi="ru-RU"/>
        </w:rPr>
        <w:t>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Поездными считаются</w:t>
      </w:r>
      <w:r w:rsidRPr="00532F57">
        <w:rPr>
          <w:spacing w:val="0"/>
          <w:sz w:val="28"/>
          <w:szCs w:val="28"/>
          <w:lang w:eastAsia="ru-RU" w:bidi="ru-RU"/>
        </w:rPr>
        <w:t xml:space="preserve"> отправки грузов массой свыше 5 т. предъявляемые к перевозке одним грузоотправителем в адрес одного </w:t>
      </w:r>
      <w:r w:rsidRPr="00532F57">
        <w:rPr>
          <w:spacing w:val="0"/>
          <w:sz w:val="28"/>
          <w:szCs w:val="28"/>
          <w:lang w:eastAsia="ru-RU" w:bidi="ru-RU"/>
        </w:rPr>
        <w:lastRenderedPageBreak/>
        <w:t>грузополучателя по одному товарно-транспортному документу.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Мелкими считаются</w:t>
      </w:r>
      <w:r w:rsidRPr="00532F57">
        <w:rPr>
          <w:spacing w:val="0"/>
          <w:sz w:val="28"/>
          <w:szCs w:val="28"/>
          <w:lang w:eastAsia="ru-RU" w:bidi="ru-RU"/>
        </w:rPr>
        <w:t xml:space="preserve"> отправки грузов массой свыше 10 кг до 5 т включительно.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532F57">
        <w:rPr>
          <w:spacing w:val="0"/>
          <w:sz w:val="28"/>
          <w:szCs w:val="28"/>
          <w:lang w:eastAsia="ru-RU" w:bidi="ru-RU"/>
        </w:rPr>
        <w:t>Грузы массой до 10 кг к перевозке в междугородном сообщении не принимаются.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532F57">
        <w:rPr>
          <w:spacing w:val="0"/>
          <w:sz w:val="28"/>
          <w:szCs w:val="28"/>
          <w:lang w:eastAsia="ru-RU" w:bidi="ru-RU"/>
        </w:rPr>
        <w:t>Предприятия или организации автомобильного транспорта общего пользования осуществляют междугородные перевозки грузов по договорам и разовым заказам.</w:t>
      </w:r>
    </w:p>
    <w:p w:rsidR="00532F57" w:rsidRP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532F57">
        <w:rPr>
          <w:spacing w:val="0"/>
          <w:sz w:val="28"/>
          <w:szCs w:val="28"/>
          <w:lang w:eastAsia="ru-RU" w:bidi="ru-RU"/>
        </w:rPr>
        <w:t xml:space="preserve">Грузы, перевозимые в междугородном сообщении в подвижном составе, оборудованном кузовами-фургонами, а также в контейнерах и отдельных секциях кузовов назначением одному грузополучателю, должны быть </w:t>
      </w:r>
      <w:r w:rsidRPr="00443570">
        <w:rPr>
          <w:i/>
          <w:sz w:val="28"/>
          <w:szCs w:val="28"/>
        </w:rPr>
        <w:t>опломбированы грузоотправителем</w:t>
      </w:r>
      <w:r w:rsidRPr="00532F57">
        <w:rPr>
          <w:spacing w:val="0"/>
          <w:sz w:val="28"/>
          <w:szCs w:val="28"/>
          <w:lang w:eastAsia="ru-RU" w:bidi="ru-RU"/>
        </w:rPr>
        <w:t>.</w:t>
      </w:r>
    </w:p>
    <w:p w:rsidR="00532F57" w:rsidRDefault="00532F57" w:rsidP="00532F57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532F57">
        <w:rPr>
          <w:spacing w:val="0"/>
          <w:sz w:val="28"/>
          <w:szCs w:val="28"/>
          <w:lang w:eastAsia="ru-RU" w:bidi="ru-RU"/>
        </w:rPr>
        <w:t>При оформлении заказа на перевозку домашних вещей в контейнере разными видами транспорта заказчик должен совместно с перевозчиком оформить поручение перевозчику.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При доставке грузов населения с участием друг</w:t>
      </w:r>
      <w:r>
        <w:rPr>
          <w:spacing w:val="0"/>
          <w:sz w:val="28"/>
          <w:szCs w:val="28"/>
          <w:lang w:eastAsia="ru-RU" w:bidi="ru-RU"/>
        </w:rPr>
        <w:t>их видов транспорта перевозчик –</w:t>
      </w:r>
      <w:r w:rsidRPr="00443570">
        <w:rPr>
          <w:spacing w:val="0"/>
          <w:sz w:val="28"/>
          <w:szCs w:val="28"/>
          <w:lang w:eastAsia="ru-RU" w:bidi="ru-RU"/>
        </w:rPr>
        <w:t xml:space="preserve"> владелец автотранспортных средств может принять на себя получение адресованного гражданам багажа, мелких отправок, а также грузов в контейнерах, доставленных другими видами тран</w:t>
      </w:r>
      <w:r>
        <w:rPr>
          <w:spacing w:val="0"/>
          <w:sz w:val="28"/>
          <w:szCs w:val="28"/>
          <w:lang w:eastAsia="ru-RU" w:bidi="ru-RU"/>
        </w:rPr>
        <w:t>спорта. В этом случае заказчик –</w:t>
      </w:r>
      <w:r w:rsidRPr="00443570">
        <w:rPr>
          <w:spacing w:val="0"/>
          <w:sz w:val="28"/>
          <w:szCs w:val="28"/>
          <w:lang w:eastAsia="ru-RU" w:bidi="ru-RU"/>
        </w:rPr>
        <w:t xml:space="preserve"> грузополучатель долже</w:t>
      </w:r>
      <w:r>
        <w:rPr>
          <w:spacing w:val="0"/>
          <w:sz w:val="28"/>
          <w:szCs w:val="28"/>
          <w:lang w:eastAsia="ru-RU" w:bidi="ru-RU"/>
        </w:rPr>
        <w:t>н предоставить автотранспортному</w:t>
      </w:r>
      <w:r w:rsidRPr="00443570">
        <w:rPr>
          <w:spacing w:val="0"/>
          <w:sz w:val="28"/>
          <w:szCs w:val="28"/>
          <w:lang w:eastAsia="ru-RU" w:bidi="ru-RU"/>
        </w:rPr>
        <w:t xml:space="preserve"> перевозчику доверенность на получение груза.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На железнодорожных станциях автотранспортный перевозчик может принять на себя обязанности отправителя или получателя контей</w:t>
      </w:r>
      <w:r>
        <w:rPr>
          <w:spacing w:val="0"/>
          <w:sz w:val="28"/>
          <w:szCs w:val="28"/>
          <w:lang w:eastAsia="ru-RU" w:bidi="ru-RU"/>
        </w:rPr>
        <w:t>нера с доставкой его заказчику –</w:t>
      </w:r>
      <w:r w:rsidRPr="00443570">
        <w:rPr>
          <w:spacing w:val="0"/>
          <w:sz w:val="28"/>
          <w:szCs w:val="28"/>
          <w:lang w:eastAsia="ru-RU" w:bidi="ru-RU"/>
        </w:rPr>
        <w:t xml:space="preserve"> грузополучателю в пункте назначения.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Вскрытие грузополучателем</w:t>
      </w:r>
      <w:r w:rsidRPr="00443570">
        <w:rPr>
          <w:spacing w:val="0"/>
          <w:sz w:val="28"/>
          <w:szCs w:val="28"/>
          <w:lang w:eastAsia="ru-RU" w:bidi="ru-RU"/>
        </w:rPr>
        <w:t xml:space="preserve"> полуприцепа, фургона, секций и контейнера, доставленных в междугородном сообщении за исправными пломбами грузоотправителя, производится только после росписи грузополучателя в товарно-транспортных документах в получении груза.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Сроки доставки грузов в междугородном сообщении</w:t>
      </w:r>
      <w:r w:rsidRPr="00443570">
        <w:rPr>
          <w:spacing w:val="0"/>
          <w:sz w:val="28"/>
          <w:szCs w:val="28"/>
          <w:lang w:eastAsia="ru-RU" w:bidi="ru-RU"/>
        </w:rPr>
        <w:t xml:space="preserve"> устанавливаются заказчиком совместно с перевозчиком в зависимости от дорожных и </w:t>
      </w:r>
      <w:r w:rsidRPr="00443570">
        <w:rPr>
          <w:spacing w:val="0"/>
          <w:sz w:val="28"/>
          <w:szCs w:val="28"/>
          <w:lang w:eastAsia="ru-RU" w:bidi="ru-RU"/>
        </w:rPr>
        <w:lastRenderedPageBreak/>
        <w:t>климатических условий, расстояния перевозки между пунктом отправления и пунктом назначения груза, вида перевозимого груза и характера отправки этого груза. Сроки доставки груза фиксируются в принятой перевозчиком заявке (заказе, договоре).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Грузоотправитель совместно с перевозчиком должен обеспечить предоставление грузополучателю информацию о прибытии груза.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443570">
        <w:rPr>
          <w:spacing w:val="0"/>
          <w:sz w:val="28"/>
          <w:szCs w:val="28"/>
          <w:lang w:eastAsia="ru-RU" w:bidi="ru-RU"/>
        </w:rPr>
        <w:t>В случае</w:t>
      </w:r>
      <w:proofErr w:type="gramStart"/>
      <w:r w:rsidRPr="00443570">
        <w:rPr>
          <w:spacing w:val="0"/>
          <w:sz w:val="28"/>
          <w:szCs w:val="28"/>
          <w:lang w:eastAsia="ru-RU" w:bidi="ru-RU"/>
        </w:rPr>
        <w:t>,</w:t>
      </w:r>
      <w:proofErr w:type="gramEnd"/>
      <w:r w:rsidRPr="00443570">
        <w:rPr>
          <w:spacing w:val="0"/>
          <w:sz w:val="28"/>
          <w:szCs w:val="28"/>
          <w:lang w:eastAsia="ru-RU" w:bidi="ru-RU"/>
        </w:rPr>
        <w:t xml:space="preserve"> если у перевозчика нет возможности доставить груз к указанному заказчиком месту из-за бездорожья (или по другим причинам), по требованию заказчика груз может быть доставлен в ближайший пункт или возвращен заказчику.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jc w:val="center"/>
        <w:rPr>
          <w:b/>
          <w:spacing w:val="0"/>
          <w:sz w:val="28"/>
          <w:szCs w:val="28"/>
          <w:lang w:eastAsia="ru-RU" w:bidi="ru-RU"/>
        </w:rPr>
      </w:pPr>
      <w:r w:rsidRPr="00443570">
        <w:rPr>
          <w:b/>
          <w:spacing w:val="0"/>
          <w:sz w:val="28"/>
          <w:szCs w:val="28"/>
          <w:lang w:eastAsia="ru-RU" w:bidi="ru-RU"/>
        </w:rPr>
        <w:t>Вопрос №3 Значение рекламы в работе транспортно-экспедиционных организаций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jc w:val="center"/>
        <w:rPr>
          <w:b/>
          <w:spacing w:val="0"/>
          <w:sz w:val="28"/>
          <w:szCs w:val="28"/>
          <w:lang w:eastAsia="ru-RU" w:bidi="ru-RU"/>
        </w:rPr>
      </w:pP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proofErr w:type="gramStart"/>
      <w:r w:rsidRPr="00443570">
        <w:rPr>
          <w:spacing w:val="0"/>
          <w:sz w:val="28"/>
          <w:szCs w:val="28"/>
          <w:lang w:eastAsia="ru-RU" w:bidi="ru-RU"/>
        </w:rPr>
        <w:t>Важное значение</w:t>
      </w:r>
      <w:proofErr w:type="gramEnd"/>
      <w:r w:rsidRPr="00443570">
        <w:rPr>
          <w:spacing w:val="0"/>
          <w:sz w:val="28"/>
          <w:szCs w:val="28"/>
          <w:lang w:eastAsia="ru-RU" w:bidi="ru-RU"/>
        </w:rPr>
        <w:t xml:space="preserve"> в работе транспортно-экспедиционных агентств по обслуживанию населения имеют вопросы организации рекламы их деятельности.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Назначение рекламы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443570">
        <w:rPr>
          <w:spacing w:val="0"/>
          <w:sz w:val="28"/>
          <w:szCs w:val="28"/>
          <w:lang w:eastAsia="ru-RU" w:bidi="ru-RU"/>
        </w:rPr>
        <w:t xml:space="preserve"> разъяснение порядка пользования услугами, описание удобств и преимуществ</w:t>
      </w:r>
      <w:r w:rsidR="00FE655A">
        <w:rPr>
          <w:spacing w:val="0"/>
          <w:sz w:val="28"/>
          <w:szCs w:val="28"/>
          <w:lang w:eastAsia="ru-RU" w:bidi="ru-RU"/>
        </w:rPr>
        <w:t>,</w:t>
      </w:r>
      <w:r w:rsidRPr="00443570">
        <w:rPr>
          <w:spacing w:val="0"/>
          <w:sz w:val="28"/>
          <w:szCs w:val="28"/>
          <w:lang w:eastAsia="ru-RU" w:bidi="ru-RU"/>
        </w:rPr>
        <w:t xml:space="preserve"> предоставляемых услуг. Поэтому реклама должна быть убедительной, наглядной, в меру лаконичной и адресоваться конкретному потребителю услуг.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В целях усиления воздействия рекламы следует использовать применение запоминающе</w:t>
      </w:r>
      <w:r>
        <w:rPr>
          <w:spacing w:val="0"/>
          <w:sz w:val="28"/>
          <w:szCs w:val="28"/>
          <w:lang w:eastAsia="ru-RU" w:bidi="ru-RU"/>
        </w:rPr>
        <w:t>гося единого мотива оформления –</w:t>
      </w:r>
      <w:r w:rsidRPr="00443570">
        <w:rPr>
          <w:spacing w:val="0"/>
          <w:sz w:val="28"/>
          <w:szCs w:val="28"/>
          <w:lang w:eastAsia="ru-RU" w:bidi="ru-RU"/>
        </w:rPr>
        <w:t xml:space="preserve"> эмблемы, товарного знака, шрифта.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Реклама может быть печатной, справочно-информационной, газосветной</w:t>
      </w:r>
      <w:r w:rsidRPr="00443570">
        <w:rPr>
          <w:sz w:val="28"/>
          <w:szCs w:val="28"/>
        </w:rPr>
        <w:t>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Печатная реклама</w:t>
      </w:r>
      <w:r>
        <w:rPr>
          <w:spacing w:val="0"/>
          <w:sz w:val="28"/>
          <w:szCs w:val="28"/>
          <w:lang w:eastAsia="ru-RU" w:bidi="ru-RU"/>
        </w:rPr>
        <w:t xml:space="preserve"> – это настольные и карманные табели-календ</w:t>
      </w:r>
      <w:r w:rsidRPr="00443570">
        <w:rPr>
          <w:spacing w:val="0"/>
          <w:sz w:val="28"/>
          <w:szCs w:val="28"/>
          <w:lang w:eastAsia="ru-RU" w:bidi="ru-RU"/>
        </w:rPr>
        <w:t xml:space="preserve">ари, настенные и настольные плакаты, проспекты и буклеты (иллюстрированная брошюра рекламного характера), рекламные конверты, листовки, открытки, на которых напечатаны сведения об услугах, оказываемых агентствами </w:t>
      </w:r>
      <w:r w:rsidRPr="00443570">
        <w:rPr>
          <w:spacing w:val="0"/>
          <w:sz w:val="28"/>
          <w:szCs w:val="28"/>
          <w:lang w:eastAsia="ru-RU" w:bidi="ru-RU"/>
        </w:rPr>
        <w:lastRenderedPageBreak/>
        <w:t>населению, объявления в газетах.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Справочно-информационная реклама</w:t>
      </w:r>
      <w:r w:rsidRPr="00443570">
        <w:rPr>
          <w:spacing w:val="0"/>
          <w:sz w:val="28"/>
          <w:szCs w:val="28"/>
          <w:lang w:eastAsia="ru-RU" w:bidi="ru-RU"/>
        </w:rPr>
        <w:t xml:space="preserve"> включает в себя различные информационные табло (расписание движения, стоимость проезда и т.п.).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Газосветная реклама</w:t>
      </w:r>
      <w:r w:rsidRPr="00443570">
        <w:rPr>
          <w:spacing w:val="0"/>
          <w:sz w:val="28"/>
          <w:szCs w:val="28"/>
          <w:lang w:eastAsia="ru-RU" w:bidi="ru-RU"/>
        </w:rPr>
        <w:t xml:space="preserve"> состоит из уличных вывесок и кратких информационных или призывных лозунгов. Она дополняется также различными рекламными щитами, панно и оформлением стен домов.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i/>
          <w:sz w:val="28"/>
          <w:szCs w:val="28"/>
        </w:rPr>
        <w:t>Печатная реклама</w:t>
      </w:r>
      <w:r w:rsidRPr="00443570">
        <w:rPr>
          <w:spacing w:val="0"/>
          <w:sz w:val="28"/>
          <w:szCs w:val="28"/>
          <w:lang w:eastAsia="ru-RU" w:bidi="ru-RU"/>
        </w:rPr>
        <w:t xml:space="preserve"> может быть распространена через отделения связи (с периодической корреспонденцией вкладывается печатная реклама), а также через Союзпечать.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Газ</w:t>
      </w:r>
      <w:r>
        <w:rPr>
          <w:spacing w:val="0"/>
          <w:sz w:val="28"/>
          <w:szCs w:val="28"/>
          <w:lang w:eastAsia="ru-RU" w:bidi="ru-RU"/>
        </w:rPr>
        <w:t>осветная реклама и рекламные щит</w:t>
      </w:r>
      <w:r w:rsidRPr="00443570">
        <w:rPr>
          <w:spacing w:val="0"/>
          <w:sz w:val="28"/>
          <w:szCs w:val="28"/>
          <w:lang w:eastAsia="ru-RU" w:bidi="ru-RU"/>
        </w:rPr>
        <w:t>ы должны быть размещены в таких местах города, где они могут привлечь внимание большого количества людей (центральные площади и улицы, вокзалы, воздушные и морские порты, крупные торговые центры и т.д.)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Надписи рекламного характера могут быть нанесены на подвижной состав. Услуги, предоставляемые населению, могут рекламироваться также с помощью кино- и телефильмов.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443570">
        <w:rPr>
          <w:spacing w:val="0"/>
          <w:sz w:val="28"/>
          <w:szCs w:val="28"/>
          <w:lang w:eastAsia="ru-RU" w:bidi="ru-RU"/>
        </w:rPr>
        <w:t>Для внутреннего и внешнего оформления помещения агентств, бюро, филиалов следует использовать все виды рекламы.</w:t>
      </w:r>
    </w:p>
    <w:p w:rsid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443570" w:rsidRPr="00443570" w:rsidRDefault="00443570" w:rsidP="00296B75">
      <w:pPr>
        <w:pStyle w:val="21"/>
        <w:shd w:val="clear" w:color="auto" w:fill="auto"/>
        <w:spacing w:after="0" w:line="276" w:lineRule="auto"/>
        <w:ind w:firstLine="560"/>
        <w:rPr>
          <w:sz w:val="28"/>
          <w:szCs w:val="28"/>
        </w:rPr>
      </w:pPr>
      <w:r w:rsidRPr="00443570">
        <w:rPr>
          <w:sz w:val="28"/>
          <w:szCs w:val="28"/>
        </w:rPr>
        <w:t>Вопросы</w:t>
      </w:r>
      <w:r w:rsidR="00296B75">
        <w:rPr>
          <w:sz w:val="28"/>
          <w:szCs w:val="28"/>
        </w:rPr>
        <w:t>:</w:t>
      </w:r>
    </w:p>
    <w:p w:rsidR="00443570" w:rsidRPr="00443570" w:rsidRDefault="00443570" w:rsidP="00296B75">
      <w:pPr>
        <w:pStyle w:val="21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276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 xml:space="preserve">На </w:t>
      </w:r>
      <w:proofErr w:type="gramStart"/>
      <w:r w:rsidRPr="00443570">
        <w:rPr>
          <w:spacing w:val="0"/>
          <w:sz w:val="28"/>
          <w:szCs w:val="28"/>
          <w:lang w:eastAsia="ru-RU" w:bidi="ru-RU"/>
        </w:rPr>
        <w:t>основании</w:t>
      </w:r>
      <w:proofErr w:type="gramEnd"/>
      <w:r w:rsidRPr="00443570">
        <w:rPr>
          <w:spacing w:val="0"/>
          <w:sz w:val="28"/>
          <w:szCs w:val="28"/>
          <w:lang w:eastAsia="ru-RU" w:bidi="ru-RU"/>
        </w:rPr>
        <w:t xml:space="preserve"> каких документов перевозчик осуществляет перевозку грузов населения?</w:t>
      </w:r>
    </w:p>
    <w:p w:rsidR="00443570" w:rsidRPr="00443570" w:rsidRDefault="00443570" w:rsidP="00296B75">
      <w:pPr>
        <w:pStyle w:val="21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276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Технология выполнения городских и пригородных перевозок грузов населения.</w:t>
      </w:r>
    </w:p>
    <w:p w:rsidR="00443570" w:rsidRPr="00443570" w:rsidRDefault="00443570" w:rsidP="00296B75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276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Технология транспортно-экспедиционного обслуживания при междугородних перевозках грузов населения.</w:t>
      </w:r>
    </w:p>
    <w:p w:rsidR="00443570" w:rsidRPr="00443570" w:rsidRDefault="00443570" w:rsidP="00296B75">
      <w:pPr>
        <w:pStyle w:val="21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276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Назначение рекламы для работы транспортно-экспедиционных агентств.</w:t>
      </w:r>
    </w:p>
    <w:p w:rsidR="00443570" w:rsidRPr="00443570" w:rsidRDefault="00443570" w:rsidP="00296B75">
      <w:pPr>
        <w:pStyle w:val="21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276" w:lineRule="auto"/>
        <w:ind w:firstLine="560"/>
        <w:rPr>
          <w:sz w:val="28"/>
          <w:szCs w:val="28"/>
        </w:rPr>
      </w:pPr>
      <w:r w:rsidRPr="00443570">
        <w:rPr>
          <w:spacing w:val="0"/>
          <w:sz w:val="28"/>
          <w:szCs w:val="28"/>
          <w:lang w:eastAsia="ru-RU" w:bidi="ru-RU"/>
        </w:rPr>
        <w:t>Виды рекламы для транспортно-экспедиционных агентств, их характеристика.</w:t>
      </w: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</w:p>
    <w:p w:rsidR="00443570" w:rsidRPr="00443570" w:rsidRDefault="00443570" w:rsidP="00443570">
      <w:pPr>
        <w:pStyle w:val="21"/>
        <w:shd w:val="clear" w:color="auto" w:fill="auto"/>
        <w:spacing w:after="0" w:line="360" w:lineRule="auto"/>
        <w:ind w:firstLine="560"/>
        <w:rPr>
          <w:sz w:val="28"/>
          <w:szCs w:val="28"/>
        </w:rPr>
      </w:pPr>
    </w:p>
    <w:sectPr w:rsidR="00443570" w:rsidRPr="004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771"/>
    <w:multiLevelType w:val="multilevel"/>
    <w:tmpl w:val="911E9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2B"/>
    <w:rsid w:val="0004662B"/>
    <w:rsid w:val="00296B75"/>
    <w:rsid w:val="00443570"/>
    <w:rsid w:val="00532F57"/>
    <w:rsid w:val="00577D90"/>
    <w:rsid w:val="006F121C"/>
    <w:rsid w:val="00716F65"/>
    <w:rsid w:val="007C755E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662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4662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4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662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04662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6F121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21C"/>
    <w:pPr>
      <w:widowControl w:val="0"/>
      <w:shd w:val="clear" w:color="auto" w:fill="FFFFFF"/>
      <w:spacing w:after="120" w:line="0" w:lineRule="atLeast"/>
      <w:ind w:firstLine="0"/>
    </w:pPr>
    <w:rPr>
      <w:rFonts w:eastAsia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16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662B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4662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4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662B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04662B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6F121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21C"/>
    <w:pPr>
      <w:widowControl w:val="0"/>
      <w:shd w:val="clear" w:color="auto" w:fill="FFFFFF"/>
      <w:spacing w:after="120" w:line="0" w:lineRule="atLeast"/>
      <w:ind w:firstLine="0"/>
    </w:pPr>
    <w:rPr>
      <w:rFonts w:eastAsia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16F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2021-11-12T16:28:00Z</cp:lastPrinted>
  <dcterms:created xsi:type="dcterms:W3CDTF">2021-11-05T13:42:00Z</dcterms:created>
  <dcterms:modified xsi:type="dcterms:W3CDTF">2021-11-12T16:29:00Z</dcterms:modified>
</cp:coreProperties>
</file>